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-358140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95504E">
        <w:rPr>
          <w:b/>
          <w:szCs w:val="24"/>
        </w:rPr>
        <w:t xml:space="preserve">шестой </w:t>
      </w:r>
      <w:r w:rsidRPr="00BA1D7F">
        <w:rPr>
          <w:b/>
          <w:szCs w:val="24"/>
        </w:rPr>
        <w:t>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13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3505F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3505F">
        <w:rPr>
          <w:rFonts w:eastAsia="Calibri"/>
          <w:b/>
          <w:szCs w:val="24"/>
          <w:u w:val="single"/>
          <w:lang w:eastAsia="en-US"/>
        </w:rPr>
        <w:t xml:space="preserve">от </w:t>
      </w:r>
      <w:r w:rsidR="00E3505F" w:rsidRPr="00E3505F">
        <w:rPr>
          <w:rFonts w:eastAsia="Calibri"/>
          <w:b/>
          <w:szCs w:val="24"/>
          <w:u w:val="single"/>
          <w:lang w:eastAsia="en-US"/>
        </w:rPr>
        <w:t xml:space="preserve">28 декабря 2018г. </w:t>
      </w:r>
      <w:r w:rsidR="00EF1CB8" w:rsidRPr="00E3505F">
        <w:rPr>
          <w:rFonts w:eastAsia="Calibri"/>
          <w:b/>
          <w:szCs w:val="24"/>
          <w:u w:val="single"/>
          <w:lang w:eastAsia="en-US"/>
        </w:rPr>
        <w:t xml:space="preserve">№ </w:t>
      </w:r>
      <w:r w:rsidR="00E3505F" w:rsidRPr="00E3505F">
        <w:rPr>
          <w:rFonts w:eastAsia="Calibri"/>
          <w:b/>
          <w:szCs w:val="24"/>
          <w:u w:val="single"/>
          <w:lang w:eastAsia="en-US"/>
        </w:rPr>
        <w:t>35-н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482656" w:rsidRDefault="008E4666" w:rsidP="00616E75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Об установлении размера платы за пользование жилым помещением, </w:t>
      </w:r>
    </w:p>
    <w:p w:rsidR="00554C44" w:rsidRDefault="008E4666" w:rsidP="00616E75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платы за содержание </w:t>
      </w:r>
      <w:r w:rsidR="00B857A2" w:rsidRPr="00BA1D7F">
        <w:rPr>
          <w:b/>
          <w:bCs/>
          <w:iCs/>
          <w:szCs w:val="24"/>
        </w:rPr>
        <w:t>жилого помещения</w:t>
      </w:r>
    </w:p>
    <w:p w:rsidR="00BA1D7F" w:rsidRDefault="00BA1D7F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616E75" w:rsidRDefault="00616E75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030F17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28 </w:t>
      </w:r>
      <w:r w:rsidR="00964BD3">
        <w:rPr>
          <w:szCs w:val="24"/>
          <w:lang w:eastAsia="ar-SA"/>
        </w:rPr>
        <w:t xml:space="preserve">декабря </w:t>
      </w:r>
      <w:r w:rsidR="00C81E5A">
        <w:rPr>
          <w:szCs w:val="24"/>
          <w:lang w:eastAsia="ar-SA"/>
        </w:rPr>
        <w:t>2018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BA1D7F" w:rsidRDefault="004B036D" w:rsidP="00D24BD2">
      <w:pPr>
        <w:autoSpaceDE w:val="0"/>
        <w:autoSpaceDN w:val="0"/>
        <w:adjustRightInd w:val="0"/>
        <w:ind w:right="-1" w:firstLine="709"/>
        <w:rPr>
          <w:szCs w:val="24"/>
        </w:rPr>
      </w:pPr>
      <w:r>
        <w:rPr>
          <w:szCs w:val="24"/>
        </w:rPr>
        <w:t xml:space="preserve">В соответствии с </w:t>
      </w:r>
      <w:r w:rsidR="00554C44" w:rsidRPr="00BA1D7F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751F7B">
        <w:rPr>
          <w:szCs w:val="24"/>
          <w:shd w:val="clear" w:color="auto" w:fill="FFFFFF"/>
        </w:rPr>
        <w:t>частью</w:t>
      </w:r>
      <w:r w:rsidR="00554C44" w:rsidRPr="00BA1D7F">
        <w:rPr>
          <w:szCs w:val="24"/>
          <w:shd w:val="clear" w:color="auto" w:fill="FFFFFF"/>
        </w:rPr>
        <w:t xml:space="preserve">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BA1D7F">
        <w:rPr>
          <w:szCs w:val="24"/>
        </w:rPr>
        <w:t xml:space="preserve"> </w:t>
      </w:r>
      <w:r w:rsidR="00E537EB" w:rsidRPr="00BA1D7F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BA1D7F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BA1D7F">
        <w:rPr>
          <w:rFonts w:eastAsiaTheme="minorHAnsi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szCs w:val="24"/>
        </w:rPr>
        <w:t>р</w:t>
      </w:r>
      <w:r w:rsidRPr="00BA1D7F">
        <w:rPr>
          <w:szCs w:val="24"/>
        </w:rPr>
        <w:t xml:space="preserve">уководствуясь </w:t>
      </w:r>
      <w:r w:rsidR="00554C44" w:rsidRPr="00BA1D7F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D24BD2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D24BD2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9703C8" w:rsidRPr="00BA1D7F" w:rsidRDefault="00AA2DD3" w:rsidP="00D24BD2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 xml:space="preserve">1. </w:t>
      </w:r>
      <w:r w:rsidR="009703C8" w:rsidRPr="00BA1D7F">
        <w:rPr>
          <w:szCs w:val="24"/>
        </w:rPr>
        <w:t xml:space="preserve">Установить </w:t>
      </w:r>
      <w:hyperlink w:anchor="P39" w:history="1">
        <w:r w:rsidR="009703C8" w:rsidRPr="00BA1D7F">
          <w:rPr>
            <w:szCs w:val="24"/>
          </w:rPr>
          <w:t>размер</w:t>
        </w:r>
      </w:hyperlink>
      <w:r w:rsidR="009703C8" w:rsidRPr="00BA1D7F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A1D7F">
        <w:rPr>
          <w:szCs w:val="24"/>
        </w:rPr>
        <w:t>ого</w:t>
      </w:r>
      <w:r w:rsidR="009703C8" w:rsidRPr="00BA1D7F">
        <w:rPr>
          <w:szCs w:val="24"/>
        </w:rPr>
        <w:t xml:space="preserve"> фонд</w:t>
      </w:r>
      <w:r w:rsidR="00E537EB" w:rsidRPr="00BA1D7F">
        <w:rPr>
          <w:szCs w:val="24"/>
        </w:rPr>
        <w:t>а</w:t>
      </w:r>
      <w:r w:rsidR="009703C8" w:rsidRPr="00BA1D7F">
        <w:rPr>
          <w:szCs w:val="24"/>
        </w:rPr>
        <w:t xml:space="preserve"> согла</w:t>
      </w:r>
      <w:r w:rsidR="00EF1CB8" w:rsidRPr="00BA1D7F">
        <w:rPr>
          <w:szCs w:val="24"/>
        </w:rPr>
        <w:t>сно приложению 1 к настоящему р</w:t>
      </w:r>
      <w:r w:rsidR="009703C8" w:rsidRPr="00BA1D7F">
        <w:rPr>
          <w:szCs w:val="24"/>
        </w:rPr>
        <w:t>ешению.</w:t>
      </w:r>
    </w:p>
    <w:p w:rsidR="009703C8" w:rsidRPr="00BA1D7F" w:rsidRDefault="009703C8" w:rsidP="00D24BD2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BA1D7F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BA1D7F" w:rsidRDefault="009703C8" w:rsidP="00D24BD2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От внесения платы за наем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A1D7F">
        <w:rPr>
          <w:rFonts w:ascii="Times New Roman" w:hAnsi="Times New Roman" w:cs="Times New Roman"/>
          <w:sz w:val="24"/>
          <w:szCs w:val="24"/>
        </w:rPr>
        <w:t>№</w:t>
      </w:r>
      <w:r w:rsidRPr="00BA1D7F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A1D7F">
        <w:rPr>
          <w:rFonts w:ascii="Times New Roman" w:hAnsi="Times New Roman" w:cs="Times New Roman"/>
          <w:sz w:val="24"/>
          <w:szCs w:val="24"/>
        </w:rPr>
        <w:t>«</w:t>
      </w:r>
      <w:r w:rsidRPr="00BA1D7F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A1D7F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A1D7F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A1D7F" w:rsidRDefault="003C0280" w:rsidP="00D24BD2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</w:t>
      </w:r>
      <w:r w:rsidR="00AA2D7B" w:rsidRPr="00BA1D7F">
        <w:rPr>
          <w:szCs w:val="24"/>
        </w:rPr>
        <w:t xml:space="preserve">. </w:t>
      </w:r>
      <w:r w:rsidR="00217902" w:rsidRPr="00BA1D7F">
        <w:rPr>
          <w:szCs w:val="24"/>
        </w:rPr>
        <w:t>Установить размер платы за содержание жилого помещения</w:t>
      </w:r>
      <w:r w:rsidR="00CF0638" w:rsidRPr="00BA1D7F">
        <w:rPr>
          <w:szCs w:val="24"/>
        </w:rPr>
        <w:t>:</w:t>
      </w:r>
    </w:p>
    <w:p w:rsidR="00217902" w:rsidRPr="00BA1D7F" w:rsidRDefault="00CF0638" w:rsidP="00D24BD2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 xml:space="preserve">2.1. </w:t>
      </w:r>
      <w:r w:rsidR="00217902" w:rsidRPr="00BA1D7F">
        <w:rPr>
          <w:szCs w:val="24"/>
        </w:rPr>
        <w:t>для собственников</w:t>
      </w:r>
      <w:r w:rsidR="000852A0" w:rsidRPr="00BA1D7F">
        <w:rPr>
          <w:szCs w:val="24"/>
        </w:rPr>
        <w:t xml:space="preserve"> жилых</w:t>
      </w:r>
      <w:r w:rsidR="00217902" w:rsidRPr="00BA1D7F">
        <w:rPr>
          <w:szCs w:val="24"/>
        </w:rPr>
        <w:t xml:space="preserve"> помещений в многоквартирном доме, которые не приняли решение о выборе </w:t>
      </w:r>
      <w:hyperlink r:id="rId10" w:history="1">
        <w:r w:rsidR="00217902" w:rsidRPr="00BA1D7F">
          <w:rPr>
            <w:szCs w:val="24"/>
          </w:rPr>
          <w:t>способа</w:t>
        </w:r>
      </w:hyperlink>
      <w:r w:rsidR="00217902" w:rsidRPr="00BA1D7F">
        <w:rPr>
          <w:szCs w:val="24"/>
        </w:rPr>
        <w:t xml:space="preserve"> управления многоквартирным домом, согласно </w:t>
      </w:r>
      <w:r w:rsidR="00DF4DEA" w:rsidRPr="00BA1D7F">
        <w:rPr>
          <w:szCs w:val="24"/>
        </w:rPr>
        <w:t xml:space="preserve">таблице 1 </w:t>
      </w:r>
      <w:r w:rsidR="00217902" w:rsidRPr="00BA1D7F">
        <w:rPr>
          <w:szCs w:val="24"/>
        </w:rPr>
        <w:t>приложени</w:t>
      </w:r>
      <w:r w:rsidR="00DF4DEA" w:rsidRPr="00BA1D7F">
        <w:rPr>
          <w:szCs w:val="24"/>
        </w:rPr>
        <w:t>я</w:t>
      </w:r>
      <w:r w:rsidR="00217902" w:rsidRPr="00BA1D7F">
        <w:rPr>
          <w:szCs w:val="24"/>
        </w:rPr>
        <w:t xml:space="preserve"> </w:t>
      </w:r>
      <w:r w:rsidR="003C0280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</w:p>
    <w:p w:rsidR="00217902" w:rsidRPr="00BA1D7F" w:rsidRDefault="00CF0638" w:rsidP="00D24BD2">
      <w:pPr>
        <w:pStyle w:val="11"/>
        <w:ind w:right="-1"/>
        <w:rPr>
          <w:szCs w:val="24"/>
        </w:rPr>
      </w:pPr>
      <w:proofErr w:type="gramStart"/>
      <w:r w:rsidRPr="00BA1D7F">
        <w:rPr>
          <w:szCs w:val="24"/>
        </w:rPr>
        <w:t xml:space="preserve">2.2. </w:t>
      </w:r>
      <w:r w:rsidR="00217902" w:rsidRPr="00BA1D7F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1" w:history="1">
        <w:r w:rsidR="00217902" w:rsidRPr="00BA1D7F">
          <w:rPr>
            <w:szCs w:val="24"/>
          </w:rPr>
          <w:t>способа</w:t>
        </w:r>
      </w:hyperlink>
      <w:r w:rsidR="00217902" w:rsidRPr="00BA1D7F">
        <w:rPr>
          <w:szCs w:val="24"/>
        </w:rPr>
        <w:t xml:space="preserve"> управления многоквартирным домом,</w:t>
      </w:r>
      <w:r w:rsidR="00217902" w:rsidRPr="00BA1D7F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r w:rsidR="00217902" w:rsidRPr="00BA1D7F">
        <w:rPr>
          <w:szCs w:val="24"/>
        </w:rPr>
        <w:t xml:space="preserve">, согласно </w:t>
      </w:r>
      <w:r w:rsidR="00DF4DEA" w:rsidRPr="00BA1D7F">
        <w:rPr>
          <w:szCs w:val="24"/>
        </w:rPr>
        <w:t>таблице 2 приложения</w:t>
      </w:r>
      <w:r w:rsidR="00217902" w:rsidRPr="00BA1D7F">
        <w:rPr>
          <w:szCs w:val="24"/>
        </w:rPr>
        <w:t xml:space="preserve"> </w:t>
      </w:r>
      <w:r w:rsidR="00E23B3C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  <w:proofErr w:type="gramEnd"/>
    </w:p>
    <w:p w:rsidR="00217902" w:rsidRPr="00BA1D7F" w:rsidRDefault="00E23B3C" w:rsidP="00D24BD2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2.3.</w:t>
      </w:r>
      <w:r w:rsidR="00217902" w:rsidRPr="00BA1D7F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</w:t>
      </w:r>
      <w:r w:rsidR="00217902" w:rsidRPr="00BA1D7F">
        <w:rPr>
          <w:szCs w:val="24"/>
        </w:rPr>
        <w:lastRenderedPageBreak/>
        <w:t>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BA1D7F" w:rsidRDefault="00E23B3C" w:rsidP="00D24BD2">
      <w:pPr>
        <w:pStyle w:val="11"/>
        <w:ind w:right="-1"/>
        <w:rPr>
          <w:szCs w:val="24"/>
        </w:rPr>
      </w:pPr>
      <w:r w:rsidRPr="00BA1D7F">
        <w:rPr>
          <w:szCs w:val="24"/>
        </w:rPr>
        <w:t>3</w:t>
      </w:r>
      <w:r w:rsidR="00217902" w:rsidRPr="00BA1D7F">
        <w:rPr>
          <w:szCs w:val="24"/>
        </w:rPr>
        <w:t xml:space="preserve">. </w:t>
      </w:r>
      <w:proofErr w:type="gramStart"/>
      <w:r w:rsidR="00217902" w:rsidRPr="00BA1D7F">
        <w:rPr>
          <w:szCs w:val="24"/>
        </w:rPr>
        <w:t xml:space="preserve">Возмещение разницы жилищно-эксплуатационным и управляющим организациям, между размером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установленной настоящим решением и размером платы за содержание жилого помещения для данной категории граждан, определенной по результатам открытого конкурса, осуществлять из средств бюджета </w:t>
      </w:r>
      <w:r w:rsidR="00EC3746" w:rsidRPr="00BA1D7F">
        <w:rPr>
          <w:szCs w:val="24"/>
        </w:rPr>
        <w:t>Мысковского городского округа.</w:t>
      </w:r>
      <w:proofErr w:type="gramEnd"/>
    </w:p>
    <w:p w:rsidR="00624454" w:rsidRPr="00BA1D7F" w:rsidRDefault="00E23B3C" w:rsidP="00D24BD2">
      <w:pPr>
        <w:pStyle w:val="ConsPlusTitle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BA1D7F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2" w:history="1">
        <w:r w:rsidR="00AB4C9C" w:rsidRPr="00BA1D7F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AB4C9C" w:rsidRPr="00BA1D7F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>согласно приложению 3</w:t>
      </w:r>
      <w:r w:rsidRPr="00BA1D7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A0BCD" w:rsidRPr="00BA1D7F" w:rsidRDefault="00E23B3C" w:rsidP="00751071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BA1D7F">
        <w:rPr>
          <w:szCs w:val="24"/>
        </w:rPr>
        <w:t>5</w:t>
      </w:r>
      <w:r w:rsidR="009703C8" w:rsidRPr="00BA1D7F">
        <w:rPr>
          <w:szCs w:val="24"/>
        </w:rPr>
        <w:t xml:space="preserve">. </w:t>
      </w:r>
      <w:r w:rsidR="00B857A2" w:rsidRPr="00BA1D7F">
        <w:rPr>
          <w:bCs/>
          <w:iCs/>
          <w:szCs w:val="24"/>
        </w:rPr>
        <w:t>Считать утратившим</w:t>
      </w:r>
      <w:r w:rsidR="001B1E5C" w:rsidRPr="00BA1D7F">
        <w:rPr>
          <w:bCs/>
          <w:iCs/>
          <w:szCs w:val="24"/>
        </w:rPr>
        <w:t>и</w:t>
      </w:r>
      <w:r w:rsidR="00B857A2" w:rsidRPr="00BA1D7F">
        <w:rPr>
          <w:bCs/>
          <w:iCs/>
          <w:szCs w:val="24"/>
        </w:rPr>
        <w:t xml:space="preserve"> силу </w:t>
      </w:r>
      <w:r w:rsidR="00FA62E4">
        <w:rPr>
          <w:bCs/>
          <w:iCs/>
          <w:szCs w:val="24"/>
        </w:rPr>
        <w:t>р</w:t>
      </w:r>
      <w:r w:rsidR="00CB4761">
        <w:rPr>
          <w:rFonts w:eastAsiaTheme="minorHAnsi"/>
          <w:szCs w:val="24"/>
          <w:lang w:eastAsia="en-US"/>
        </w:rPr>
        <w:t>ешени</w:t>
      </w:r>
      <w:r w:rsidR="00FA62E4">
        <w:rPr>
          <w:rFonts w:eastAsiaTheme="minorHAnsi"/>
          <w:szCs w:val="24"/>
          <w:lang w:eastAsia="en-US"/>
        </w:rPr>
        <w:t>я</w:t>
      </w:r>
      <w:r w:rsidR="00CB4761">
        <w:rPr>
          <w:rFonts w:eastAsiaTheme="minorHAnsi"/>
          <w:szCs w:val="24"/>
          <w:lang w:eastAsia="en-US"/>
        </w:rPr>
        <w:t xml:space="preserve"> Совета народных депутатов Мысковского</w:t>
      </w:r>
      <w:r w:rsidR="007D1BAA">
        <w:rPr>
          <w:rFonts w:eastAsiaTheme="minorHAnsi"/>
          <w:szCs w:val="24"/>
          <w:lang w:eastAsia="en-US"/>
        </w:rPr>
        <w:t xml:space="preserve"> городского округа от 21.06.2018</w:t>
      </w:r>
      <w:r w:rsidR="00CB4761">
        <w:rPr>
          <w:rFonts w:eastAsiaTheme="minorHAnsi"/>
          <w:szCs w:val="24"/>
          <w:lang w:eastAsia="en-US"/>
        </w:rPr>
        <w:t xml:space="preserve"> </w:t>
      </w:r>
      <w:r w:rsidR="001E44DF">
        <w:rPr>
          <w:rFonts w:eastAsiaTheme="minorHAnsi"/>
          <w:szCs w:val="24"/>
          <w:lang w:eastAsia="en-US"/>
        </w:rPr>
        <w:t>№</w:t>
      </w:r>
      <w:r w:rsidR="007D1BAA">
        <w:rPr>
          <w:rFonts w:eastAsiaTheme="minorHAnsi"/>
          <w:szCs w:val="24"/>
          <w:lang w:eastAsia="en-US"/>
        </w:rPr>
        <w:t xml:space="preserve"> 35</w:t>
      </w:r>
      <w:r w:rsidR="00CB4761">
        <w:rPr>
          <w:rFonts w:eastAsiaTheme="minorHAnsi"/>
          <w:szCs w:val="24"/>
          <w:lang w:eastAsia="en-US"/>
        </w:rPr>
        <w:t>-н</w:t>
      </w:r>
      <w:r w:rsidR="001E44DF">
        <w:rPr>
          <w:rFonts w:eastAsiaTheme="minorHAnsi"/>
          <w:szCs w:val="24"/>
          <w:lang w:eastAsia="en-US"/>
        </w:rPr>
        <w:t xml:space="preserve"> «</w:t>
      </w:r>
      <w:r w:rsidR="00D24BD2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жилого помещения</w:t>
      </w:r>
      <w:r w:rsidR="007D1BAA">
        <w:rPr>
          <w:rFonts w:eastAsiaTheme="minorHAnsi"/>
          <w:szCs w:val="24"/>
          <w:lang w:eastAsia="en-US"/>
        </w:rPr>
        <w:t>»</w:t>
      </w:r>
      <w:r w:rsidR="00D24BD2">
        <w:rPr>
          <w:rFonts w:eastAsiaTheme="minorHAnsi"/>
          <w:szCs w:val="24"/>
          <w:lang w:eastAsia="en-US"/>
        </w:rPr>
        <w:t>.</w:t>
      </w:r>
    </w:p>
    <w:p w:rsidR="00662610" w:rsidRPr="00BA1D7F" w:rsidRDefault="00662610" w:rsidP="00D24BD2">
      <w:pPr>
        <w:ind w:right="-1" w:firstLine="709"/>
        <w:rPr>
          <w:szCs w:val="24"/>
        </w:rPr>
      </w:pPr>
      <w:r w:rsidRPr="00BA1D7F">
        <w:rPr>
          <w:szCs w:val="24"/>
        </w:rPr>
        <w:t>6.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BA1D7F" w:rsidRDefault="00662610" w:rsidP="00D24BD2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>7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FA62E4">
        <w:rPr>
          <w:szCs w:val="24"/>
        </w:rPr>
        <w:t>,</w:t>
      </w:r>
      <w:r w:rsidR="00AA2D7B" w:rsidRPr="00BA1D7F">
        <w:rPr>
          <w:szCs w:val="24"/>
        </w:rPr>
        <w:t xml:space="preserve"> и распространяет своё действие с 01</w:t>
      </w:r>
      <w:r w:rsidR="007D1BAA">
        <w:rPr>
          <w:szCs w:val="24"/>
        </w:rPr>
        <w:t>.01</w:t>
      </w:r>
      <w:r w:rsidR="003363FE" w:rsidRPr="00BA1D7F">
        <w:rPr>
          <w:szCs w:val="24"/>
        </w:rPr>
        <w:t>.</w:t>
      </w:r>
      <w:r w:rsidR="007D1BAA">
        <w:rPr>
          <w:szCs w:val="24"/>
        </w:rPr>
        <w:t>2019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662610" w:rsidP="00D24BD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8</w:t>
      </w:r>
      <w:r w:rsidR="001C5B53" w:rsidRPr="00BA1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BA1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BA1D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BA1D7F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BA1D7F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Default="000C60BF" w:rsidP="00D24BD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0C60BF" w:rsidRPr="00BA1D7F">
        <w:rPr>
          <w:b/>
          <w:szCs w:val="24"/>
        </w:rPr>
        <w:t xml:space="preserve">               </w:t>
      </w:r>
      <w:r w:rsidRPr="00BA1D7F">
        <w:rPr>
          <w:b/>
          <w:szCs w:val="24"/>
        </w:rPr>
        <w:t>Е.В. Тимофеев</w:t>
      </w:r>
    </w:p>
    <w:p w:rsidR="00EF1CB8" w:rsidRDefault="00EF1CB8" w:rsidP="00616E75">
      <w:pPr>
        <w:ind w:right="-1" w:firstLine="0"/>
        <w:jc w:val="left"/>
        <w:rPr>
          <w:szCs w:val="24"/>
        </w:rPr>
      </w:pPr>
    </w:p>
    <w:p w:rsidR="006769B0" w:rsidRPr="00BA1D7F" w:rsidRDefault="006769B0" w:rsidP="00616E75">
      <w:pPr>
        <w:ind w:right="-1" w:firstLine="0"/>
        <w:jc w:val="left"/>
        <w:rPr>
          <w:szCs w:val="24"/>
        </w:rPr>
      </w:pPr>
    </w:p>
    <w:p w:rsidR="00EF1CB8" w:rsidRPr="00BA1D7F" w:rsidRDefault="00320EBF" w:rsidP="00616E75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BA1D7F">
        <w:rPr>
          <w:rFonts w:eastAsia="Calibri"/>
          <w:b/>
          <w:bCs/>
          <w:szCs w:val="24"/>
        </w:rPr>
        <w:t xml:space="preserve">                              </w:t>
      </w:r>
      <w:r w:rsidRPr="00BA1D7F">
        <w:rPr>
          <w:rFonts w:eastAsia="Calibri"/>
          <w:b/>
          <w:bCs/>
          <w:szCs w:val="24"/>
        </w:rPr>
        <w:t xml:space="preserve">   Д.Л. Иванов</w:t>
      </w:r>
    </w:p>
    <w:p w:rsidR="00320EBF" w:rsidRPr="00BA1D7F" w:rsidRDefault="00320EBF" w:rsidP="00616E75">
      <w:pPr>
        <w:ind w:right="-1" w:firstLine="0"/>
        <w:rPr>
          <w:szCs w:val="24"/>
        </w:rPr>
      </w:pP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7D1BAA" w:rsidRDefault="007D1BAA" w:rsidP="00E23B3C">
      <w:pPr>
        <w:ind w:firstLine="0"/>
        <w:jc w:val="right"/>
        <w:rPr>
          <w:b/>
          <w:szCs w:val="24"/>
        </w:rPr>
      </w:pPr>
    </w:p>
    <w:p w:rsidR="007D1BAA" w:rsidRDefault="007D1BAA" w:rsidP="00E23B3C">
      <w:pPr>
        <w:ind w:firstLine="0"/>
        <w:jc w:val="right"/>
        <w:rPr>
          <w:b/>
          <w:szCs w:val="24"/>
        </w:rPr>
      </w:pPr>
    </w:p>
    <w:p w:rsidR="007D1BAA" w:rsidRDefault="007D1BAA" w:rsidP="00E23B3C">
      <w:pPr>
        <w:ind w:firstLine="0"/>
        <w:jc w:val="right"/>
        <w:rPr>
          <w:b/>
          <w:szCs w:val="24"/>
        </w:rPr>
      </w:pPr>
    </w:p>
    <w:p w:rsidR="007D1BAA" w:rsidRDefault="007D1BAA" w:rsidP="00E23B3C">
      <w:pPr>
        <w:ind w:firstLine="0"/>
        <w:jc w:val="right"/>
        <w:rPr>
          <w:b/>
          <w:szCs w:val="24"/>
        </w:rPr>
      </w:pPr>
    </w:p>
    <w:p w:rsidR="00482656" w:rsidRDefault="00482656" w:rsidP="00E23B3C">
      <w:pPr>
        <w:ind w:firstLine="0"/>
        <w:jc w:val="right"/>
        <w:rPr>
          <w:b/>
          <w:szCs w:val="24"/>
        </w:rPr>
      </w:pPr>
    </w:p>
    <w:p w:rsidR="00482656" w:rsidRDefault="00482656" w:rsidP="00E23B3C">
      <w:pPr>
        <w:ind w:firstLine="0"/>
        <w:jc w:val="right"/>
        <w:rPr>
          <w:b/>
          <w:szCs w:val="24"/>
        </w:rPr>
      </w:pPr>
    </w:p>
    <w:p w:rsidR="00482656" w:rsidRDefault="00482656" w:rsidP="00E23B3C">
      <w:pPr>
        <w:ind w:firstLine="0"/>
        <w:jc w:val="right"/>
        <w:rPr>
          <w:b/>
          <w:szCs w:val="24"/>
        </w:rPr>
      </w:pPr>
    </w:p>
    <w:p w:rsidR="00482656" w:rsidRDefault="00482656" w:rsidP="00E23B3C">
      <w:pPr>
        <w:ind w:firstLine="0"/>
        <w:jc w:val="right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E3505F" w:rsidRDefault="00030F17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0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505F" w:rsidRPr="00E3505F">
        <w:rPr>
          <w:rFonts w:ascii="Times New Roman" w:hAnsi="Times New Roman" w:cs="Times New Roman"/>
          <w:b/>
          <w:sz w:val="24"/>
          <w:szCs w:val="24"/>
        </w:rPr>
        <w:t xml:space="preserve">28.12.2018г. </w:t>
      </w:r>
      <w:r w:rsidR="007B5247" w:rsidRPr="00E3505F">
        <w:rPr>
          <w:rFonts w:ascii="Times New Roman" w:hAnsi="Times New Roman" w:cs="Times New Roman"/>
          <w:b/>
          <w:sz w:val="24"/>
          <w:szCs w:val="24"/>
        </w:rPr>
        <w:t>№</w:t>
      </w:r>
      <w:r w:rsidR="007D1BAA" w:rsidRPr="00E3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5F" w:rsidRPr="00E3505F">
        <w:rPr>
          <w:rFonts w:ascii="Times New Roman" w:hAnsi="Times New Roman" w:cs="Times New Roman"/>
          <w:b/>
          <w:sz w:val="24"/>
          <w:szCs w:val="24"/>
        </w:rPr>
        <w:t>35-н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Pr="00482656" w:rsidRDefault="00711150" w:rsidP="00E23B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3BE0" w:rsidRPr="00482656" w:rsidRDefault="00843BE0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656">
        <w:rPr>
          <w:rFonts w:ascii="Times New Roman" w:hAnsi="Times New Roman" w:cs="Times New Roman"/>
          <w:b w:val="0"/>
          <w:sz w:val="24"/>
          <w:szCs w:val="24"/>
        </w:rPr>
        <w:t xml:space="preserve">РАЗМЕР ПЛАТЫ </w:t>
      </w:r>
    </w:p>
    <w:p w:rsidR="009703C8" w:rsidRPr="00482656" w:rsidRDefault="00843BE0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656">
        <w:rPr>
          <w:rFonts w:ascii="Times New Roman" w:hAnsi="Times New Roman" w:cs="Times New Roman"/>
          <w:b w:val="0"/>
          <w:sz w:val="24"/>
          <w:szCs w:val="24"/>
        </w:rPr>
        <w:t>ЗА ПОЛЬЗОВАНИЕ ЖИЛЫМ ПОМЕЩЕНИ</w:t>
      </w:r>
      <w:r w:rsidR="00E8126D" w:rsidRPr="00482656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482656">
        <w:rPr>
          <w:rFonts w:ascii="Times New Roman" w:hAnsi="Times New Roman" w:cs="Times New Roman"/>
          <w:b w:val="0"/>
          <w:sz w:val="24"/>
          <w:szCs w:val="24"/>
        </w:rPr>
        <w:t xml:space="preserve">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ЖИЛИЩНЫХ ФОНДОВ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2806"/>
        <w:gridCol w:w="2046"/>
      </w:tblGrid>
      <w:tr w:rsidR="009703C8" w:rsidRPr="00E23B3C" w:rsidTr="00030F17">
        <w:trPr>
          <w:jc w:val="center"/>
        </w:trPr>
        <w:tc>
          <w:tcPr>
            <w:tcW w:w="627" w:type="dxa"/>
            <w:gridSpan w:val="2"/>
          </w:tcPr>
          <w:p w:rsidR="009703C8" w:rsidRPr="00616E75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6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46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030F17">
        <w:trPr>
          <w:jc w:val="center"/>
        </w:trPr>
        <w:tc>
          <w:tcPr>
            <w:tcW w:w="9479" w:type="dxa"/>
            <w:gridSpan w:val="6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030F17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7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0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6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2046" w:type="dxa"/>
            <w:tcBorders>
              <w:bottom w:val="nil"/>
            </w:tcBorders>
          </w:tcPr>
          <w:p w:rsidR="009703C8" w:rsidRPr="00E23B3C" w:rsidRDefault="007D1BAA" w:rsidP="00E628D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9703C8" w:rsidRPr="00E23B3C" w:rsidTr="00030F17">
        <w:trPr>
          <w:trHeight w:val="615"/>
          <w:jc w:val="center"/>
        </w:trPr>
        <w:tc>
          <w:tcPr>
            <w:tcW w:w="9479" w:type="dxa"/>
            <w:gridSpan w:val="6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030F17">
        <w:trPr>
          <w:trHeight w:val="507"/>
          <w:jc w:val="center"/>
        </w:trPr>
        <w:tc>
          <w:tcPr>
            <w:tcW w:w="573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31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2829" w:type="dxa"/>
            <w:gridSpan w:val="2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2046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030F17">
        <w:trPr>
          <w:trHeight w:val="589"/>
          <w:jc w:val="center"/>
        </w:trPr>
        <w:tc>
          <w:tcPr>
            <w:tcW w:w="573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31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2829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2046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030F17">
        <w:trPr>
          <w:trHeight w:val="771"/>
          <w:jc w:val="center"/>
        </w:trPr>
        <w:tc>
          <w:tcPr>
            <w:tcW w:w="573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31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2829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2046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030F17">
        <w:trPr>
          <w:trHeight w:val="1327"/>
          <w:jc w:val="center"/>
        </w:trPr>
        <w:tc>
          <w:tcPr>
            <w:tcW w:w="9479" w:type="dxa"/>
            <w:gridSpan w:val="6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030F17">
        <w:trPr>
          <w:trHeight w:val="415"/>
          <w:jc w:val="center"/>
        </w:trPr>
        <w:tc>
          <w:tcPr>
            <w:tcW w:w="627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2806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2046" w:type="dxa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030F17">
        <w:trPr>
          <w:trHeight w:val="455"/>
          <w:jc w:val="center"/>
        </w:trPr>
        <w:tc>
          <w:tcPr>
            <w:tcW w:w="627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00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жилищный фонд (жилищный фонд, в котором отсутствуют элементы благоустройства или один из них: горячее, холодное водоснабжение, отопление, водоотведение)</w:t>
            </w:r>
          </w:p>
        </w:tc>
        <w:tc>
          <w:tcPr>
            <w:tcW w:w="2806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2046" w:type="dxa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030F17">
        <w:trPr>
          <w:jc w:val="center"/>
        </w:trPr>
        <w:tc>
          <w:tcPr>
            <w:tcW w:w="9479" w:type="dxa"/>
            <w:gridSpan w:val="6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030F17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7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000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030F17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030F17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9591D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3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CB8" w:rsidRDefault="00EF1CB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42D" w:rsidRDefault="0000142D" w:rsidP="00616E75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656" w:rsidRDefault="004826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656" w:rsidRDefault="004826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656" w:rsidRDefault="004826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656" w:rsidRDefault="004826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Pr="00E3505F" w:rsidRDefault="00030F17" w:rsidP="00E23B3C">
      <w:pPr>
        <w:pStyle w:val="21"/>
        <w:jc w:val="right"/>
        <w:rPr>
          <w:b/>
          <w:szCs w:val="24"/>
        </w:rPr>
      </w:pPr>
      <w:r w:rsidRPr="00E3505F">
        <w:rPr>
          <w:b/>
          <w:szCs w:val="24"/>
        </w:rPr>
        <w:t xml:space="preserve">от </w:t>
      </w:r>
      <w:r w:rsidR="00E3505F" w:rsidRPr="00E3505F">
        <w:rPr>
          <w:b/>
          <w:szCs w:val="24"/>
        </w:rPr>
        <w:t>28.12.2018г.</w:t>
      </w:r>
      <w:r w:rsidR="00251222" w:rsidRPr="00E3505F">
        <w:rPr>
          <w:b/>
          <w:szCs w:val="24"/>
        </w:rPr>
        <w:t xml:space="preserve"> №</w:t>
      </w:r>
      <w:r w:rsidR="00644269" w:rsidRPr="00E3505F">
        <w:rPr>
          <w:b/>
          <w:szCs w:val="24"/>
        </w:rPr>
        <w:t xml:space="preserve"> </w:t>
      </w:r>
      <w:r w:rsidR="00E3505F" w:rsidRPr="00E3505F">
        <w:rPr>
          <w:b/>
          <w:szCs w:val="24"/>
        </w:rPr>
        <w:t>35-н</w:t>
      </w:r>
    </w:p>
    <w:p w:rsidR="00030F17" w:rsidRDefault="00030F17" w:rsidP="00E23B3C">
      <w:pPr>
        <w:pStyle w:val="21"/>
        <w:jc w:val="right"/>
        <w:rPr>
          <w:b/>
          <w:szCs w:val="24"/>
        </w:rPr>
      </w:pPr>
    </w:p>
    <w:p w:rsidR="00EF1CB8" w:rsidRPr="00482656" w:rsidRDefault="00067CF1" w:rsidP="004F6912">
      <w:pPr>
        <w:pStyle w:val="21"/>
        <w:ind w:firstLine="0"/>
        <w:jc w:val="center"/>
        <w:rPr>
          <w:szCs w:val="24"/>
        </w:rPr>
      </w:pPr>
      <w:r w:rsidRPr="00482656">
        <w:rPr>
          <w:szCs w:val="24"/>
        </w:rPr>
        <w:t xml:space="preserve">РАЗМЕР ПЛАТЫ ЗА СОДЕРЖАНИЕ ЖИЛОГО ПОМЕЩЕНИЯ </w:t>
      </w:r>
      <w:r w:rsidRPr="00482656">
        <w:rPr>
          <w:color w:val="000000"/>
          <w:szCs w:val="24"/>
        </w:rPr>
        <w:t>В МНОГОКВАРТИРНОМ ДОМЕ</w:t>
      </w:r>
      <w:r w:rsidRPr="00482656">
        <w:rPr>
          <w:szCs w:val="24"/>
        </w:rPr>
        <w:t xml:space="preserve"> ДЛЯ СОБСТВЕННИКОВ </w:t>
      </w:r>
      <w:r w:rsidR="000852A0" w:rsidRPr="00482656">
        <w:rPr>
          <w:szCs w:val="24"/>
        </w:rPr>
        <w:t xml:space="preserve">ЖИЛЫХ </w:t>
      </w:r>
      <w:r w:rsidRPr="00482656">
        <w:rPr>
          <w:szCs w:val="24"/>
        </w:rPr>
        <w:t xml:space="preserve">ПОМЕЩЕНИЙ В МНОГОКВАРТИРНОМ ДОМЕ, КОТОРЫЕ НЕ ПРИНЯЛИ РЕШЕНИЕ О ВЫБОРЕ </w:t>
      </w:r>
      <w:hyperlink r:id="rId14" w:history="1">
        <w:r w:rsidRPr="00482656">
          <w:rPr>
            <w:szCs w:val="24"/>
          </w:rPr>
          <w:t>СПОСОБА</w:t>
        </w:r>
      </w:hyperlink>
      <w:r w:rsidRPr="00482656">
        <w:rPr>
          <w:szCs w:val="24"/>
        </w:rPr>
        <w:t xml:space="preserve"> УПРАВЛЕНИЯ МНОГОКВАРТИРНЫМ ДОМОМ</w:t>
      </w:r>
    </w:p>
    <w:p w:rsidR="002E3A12" w:rsidRPr="00E23B3C" w:rsidRDefault="00DF4DEA" w:rsidP="00EF1CB8">
      <w:pPr>
        <w:pStyle w:val="21"/>
        <w:ind w:firstLine="0"/>
        <w:jc w:val="right"/>
        <w:rPr>
          <w:b/>
          <w:szCs w:val="24"/>
        </w:rPr>
      </w:pPr>
      <w:r>
        <w:rPr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218"/>
      </w:tblGrid>
      <w:tr w:rsidR="00251222" w:rsidRPr="00E23B3C" w:rsidTr="00482656">
        <w:trPr>
          <w:trHeight w:val="6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7" w:rsidRDefault="00030F17" w:rsidP="00B522F8">
            <w:pPr>
              <w:ind w:right="-56" w:firstLine="0"/>
              <w:jc w:val="center"/>
              <w:rPr>
                <w:szCs w:val="24"/>
              </w:rPr>
            </w:pPr>
          </w:p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№</w:t>
            </w:r>
          </w:p>
          <w:p w:rsidR="00251222" w:rsidRPr="00616E75" w:rsidRDefault="00030F17" w:rsidP="00030F17">
            <w:pPr>
              <w:ind w:right="-56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E23B3C">
            <w:pPr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Наименование платежа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0852A0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</w:t>
            </w:r>
            <w:r w:rsidRPr="00616E75">
              <w:rPr>
                <w:bCs/>
                <w:color w:val="000000"/>
                <w:szCs w:val="24"/>
              </w:rPr>
              <w:t xml:space="preserve"> с учетом </w:t>
            </w:r>
            <w:r w:rsidRPr="00616E75">
              <w:rPr>
                <w:szCs w:val="24"/>
              </w:rPr>
              <w:t xml:space="preserve">мер социальной поддержки гражданам, </w:t>
            </w:r>
            <w:r w:rsidRPr="00616E75">
              <w:rPr>
                <w:bCs/>
                <w:color w:val="000000"/>
                <w:szCs w:val="24"/>
              </w:rPr>
              <w:t>руб.</w:t>
            </w:r>
            <w:r w:rsidR="00AD295B" w:rsidRPr="00616E75">
              <w:rPr>
                <w:bCs/>
                <w:color w:val="000000"/>
                <w:szCs w:val="24"/>
              </w:rPr>
              <w:t xml:space="preserve"> </w:t>
            </w:r>
            <w:r w:rsidRPr="00616E75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482656">
        <w:trPr>
          <w:trHeight w:val="3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FA0412" w:rsidP="00FA0412">
            <w:pPr>
              <w:snapToGrid w:val="0"/>
              <w:ind w:firstLine="0"/>
              <w:rPr>
                <w:szCs w:val="24"/>
              </w:rPr>
            </w:pPr>
            <w:r w:rsidRPr="00616E75">
              <w:rPr>
                <w:szCs w:val="24"/>
              </w:rPr>
              <w:t>Плата за с</w:t>
            </w:r>
            <w:r w:rsidR="00251222" w:rsidRPr="00616E75">
              <w:rPr>
                <w:szCs w:val="24"/>
              </w:rPr>
              <w:t>одержание жилого помещения, включающ</w:t>
            </w:r>
            <w:r w:rsidRPr="00616E75">
              <w:rPr>
                <w:szCs w:val="24"/>
              </w:rPr>
              <w:t>ая</w:t>
            </w:r>
            <w:r w:rsidR="00251222" w:rsidRPr="00616E75">
              <w:rPr>
                <w:szCs w:val="24"/>
              </w:rPr>
              <w:t xml:space="preserve"> в себя</w:t>
            </w:r>
            <w:r w:rsidRPr="00616E75">
              <w:rPr>
                <w:szCs w:val="24"/>
              </w:rPr>
              <w:t xml:space="preserve"> плату</w:t>
            </w:r>
            <w:r w:rsidR="00251222" w:rsidRPr="00616E75">
              <w:rPr>
                <w:szCs w:val="24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773FCA" w:rsidP="00E23B3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19,15</w:t>
            </w:r>
          </w:p>
        </w:tc>
      </w:tr>
      <w:tr w:rsidR="00251222" w:rsidRPr="00E23B3C" w:rsidTr="00482656">
        <w:trPr>
          <w:trHeight w:val="4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773FC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251222" w:rsidRPr="00E23B3C" w:rsidTr="00482656">
        <w:trPr>
          <w:trHeight w:val="5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4844E4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773FC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251222" w:rsidRPr="00E23B3C" w:rsidTr="00482656">
        <w:trPr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773FC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251222" w:rsidRPr="00E23B3C" w:rsidTr="00482656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E23B3C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482656" w:rsidRDefault="00773FC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6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</w:tr>
    </w:tbl>
    <w:p w:rsidR="0000142D" w:rsidRDefault="0000142D" w:rsidP="004F6912">
      <w:pPr>
        <w:pStyle w:val="21"/>
        <w:ind w:firstLine="0"/>
        <w:jc w:val="center"/>
        <w:rPr>
          <w:b/>
          <w:szCs w:val="24"/>
        </w:rPr>
      </w:pPr>
    </w:p>
    <w:p w:rsidR="00EF1CB8" w:rsidRPr="00BA1D7F" w:rsidRDefault="00482656" w:rsidP="00EF1CB8">
      <w:pPr>
        <w:pStyle w:val="21"/>
        <w:ind w:firstLine="0"/>
        <w:jc w:val="center"/>
        <w:rPr>
          <w:b/>
          <w:szCs w:val="24"/>
        </w:rPr>
      </w:pPr>
      <w:proofErr w:type="gramStart"/>
      <w:r>
        <w:rPr>
          <w:szCs w:val="24"/>
        </w:rPr>
        <w:t>Р</w:t>
      </w:r>
      <w:r w:rsidRPr="00482656">
        <w:rPr>
          <w:szCs w:val="24"/>
        </w:rPr>
        <w:t>АЗМЕР ПЛАТЫ</w:t>
      </w:r>
      <w:r>
        <w:rPr>
          <w:szCs w:val="24"/>
        </w:rPr>
        <w:t xml:space="preserve"> </w:t>
      </w:r>
      <w:r w:rsidRPr="00482656">
        <w:rPr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5" w:history="1">
        <w:r w:rsidRPr="00482656">
          <w:rPr>
            <w:szCs w:val="24"/>
          </w:rPr>
          <w:t>СПОСОБА</w:t>
        </w:r>
      </w:hyperlink>
      <w:r w:rsidRPr="00482656">
        <w:rPr>
          <w:szCs w:val="24"/>
        </w:rPr>
        <w:t xml:space="preserve"> УПРАВЛЕНИЯ МНОГОКВАРТИРНЫМ ДОМОМ,</w:t>
      </w:r>
      <w:r w:rsidRPr="00482656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proofErr w:type="gramEnd"/>
    </w:p>
    <w:p w:rsidR="00251222" w:rsidRPr="00E23B3C" w:rsidRDefault="00DF4DEA" w:rsidP="00E23B3C">
      <w:pPr>
        <w:ind w:firstLine="0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5000" w:type="pct"/>
        <w:jc w:val="center"/>
        <w:tblInd w:w="-5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"/>
        <w:gridCol w:w="2283"/>
        <w:gridCol w:w="3260"/>
        <w:gridCol w:w="3431"/>
      </w:tblGrid>
      <w:tr w:rsidR="00D71A41" w:rsidRPr="00E23B3C" w:rsidTr="00482656">
        <w:trPr>
          <w:trHeight w:val="1370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616E75">
              <w:rPr>
                <w:bCs/>
                <w:color w:val="000000"/>
                <w:szCs w:val="24"/>
              </w:rPr>
              <w:t>п</w:t>
            </w:r>
            <w:proofErr w:type="gramEnd"/>
            <w:r w:rsidRPr="00616E75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522F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616E75">
              <w:rPr>
                <w:szCs w:val="24"/>
              </w:rPr>
              <w:t xml:space="preserve">за содержание и ремонт жилого помещения </w:t>
            </w:r>
            <w:r w:rsidRPr="00616E75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616E75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9346CE">
            <w:pPr>
              <w:autoSpaceDE w:val="0"/>
              <w:autoSpaceDN w:val="0"/>
              <w:adjustRightInd w:val="0"/>
              <w:ind w:left="109"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Размер платы </w:t>
            </w:r>
            <w:r w:rsidRPr="00616E75">
              <w:rPr>
                <w:szCs w:val="24"/>
              </w:rPr>
              <w:t xml:space="preserve">за содержание и ремонт жилого помещения, </w:t>
            </w:r>
            <w:r w:rsidRPr="00616E75">
              <w:rPr>
                <w:bCs/>
                <w:color w:val="000000"/>
                <w:szCs w:val="24"/>
              </w:rPr>
              <w:t>за</w:t>
            </w:r>
            <w:r w:rsidR="009346CE" w:rsidRPr="00616E75">
              <w:rPr>
                <w:bCs/>
                <w:color w:val="000000"/>
                <w:szCs w:val="24"/>
              </w:rPr>
              <w:t xml:space="preserve"> 1</w:t>
            </w:r>
            <w:r w:rsidRPr="00616E75">
              <w:rPr>
                <w:bCs/>
                <w:color w:val="000000"/>
                <w:szCs w:val="24"/>
              </w:rPr>
              <w:t xml:space="preserve"> кв. м общей площади жилого помещения с учетом </w:t>
            </w:r>
            <w:r w:rsidRPr="00616E75">
              <w:rPr>
                <w:szCs w:val="24"/>
              </w:rPr>
              <w:t xml:space="preserve">мер социальной поддержки гражданам, в многоквартирных домах, не оборудованных лифтами, </w:t>
            </w:r>
            <w:r w:rsidRPr="00616E75">
              <w:rPr>
                <w:bCs/>
                <w:color w:val="000000"/>
                <w:szCs w:val="24"/>
              </w:rPr>
              <w:t>руб. (с НДС)</w:t>
            </w:r>
          </w:p>
        </w:tc>
      </w:tr>
      <w:tr w:rsidR="00D71A41" w:rsidRPr="00E23B3C" w:rsidTr="00482656">
        <w:trPr>
          <w:trHeight w:val="312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136,85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735EF0" w:rsidP="0048265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19,15</w:t>
            </w:r>
          </w:p>
        </w:tc>
      </w:tr>
      <w:tr w:rsidR="00B06C50" w:rsidRPr="00E23B3C" w:rsidTr="00482656">
        <w:trPr>
          <w:trHeight w:val="318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2.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142,61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35EF0" w:rsidP="00482656">
            <w:pPr>
              <w:ind w:firstLine="0"/>
              <w:jc w:val="center"/>
            </w:pPr>
            <w:r>
              <w:t>19,15</w:t>
            </w:r>
          </w:p>
        </w:tc>
      </w:tr>
      <w:tr w:rsidR="00B06C50" w:rsidRPr="00E23B3C" w:rsidTr="00482656">
        <w:trPr>
          <w:trHeight w:val="350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3.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Ноградская, д.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99,11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35EF0" w:rsidP="00482656">
            <w:pPr>
              <w:ind w:firstLine="0"/>
              <w:jc w:val="center"/>
            </w:pPr>
            <w:r>
              <w:t>19,15</w:t>
            </w:r>
          </w:p>
        </w:tc>
      </w:tr>
      <w:tr w:rsidR="00B06C50" w:rsidRPr="00E23B3C" w:rsidTr="00482656">
        <w:trPr>
          <w:trHeight w:val="284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4.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Ноградская, д.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B73F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40,47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35EF0" w:rsidP="00482656">
            <w:pPr>
              <w:ind w:firstLine="0"/>
              <w:jc w:val="center"/>
            </w:pPr>
            <w:r>
              <w:t>19,15</w:t>
            </w:r>
          </w:p>
        </w:tc>
      </w:tr>
      <w:tr w:rsidR="00B06C50" w:rsidRPr="00E23B3C" w:rsidTr="00482656">
        <w:trPr>
          <w:trHeight w:val="176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5.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166,5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B168B" w:rsidP="00482656">
            <w:pPr>
              <w:ind w:firstLine="0"/>
              <w:jc w:val="center"/>
            </w:pPr>
            <w:r>
              <w:t>19</w:t>
            </w:r>
            <w:r w:rsidR="00735EF0">
              <w:t>,15</w:t>
            </w:r>
          </w:p>
        </w:tc>
      </w:tr>
      <w:tr w:rsidR="00D71A41" w:rsidRPr="00E23B3C" w:rsidTr="00482656">
        <w:trPr>
          <w:trHeight w:val="253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6.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482656">
            <w:pPr>
              <w:autoSpaceDE w:val="0"/>
              <w:autoSpaceDN w:val="0"/>
              <w:adjustRightInd w:val="0"/>
              <w:ind w:right="-30"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Советская, д. 48</w:t>
            </w:r>
            <w:r w:rsidR="00165E90" w:rsidRPr="00616E75">
              <w:rPr>
                <w:color w:val="000000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82,21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27BF8" w:rsidP="0048265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7B168B">
              <w:rPr>
                <w:color w:val="000000"/>
                <w:szCs w:val="24"/>
              </w:rPr>
              <w:t>26,</w:t>
            </w:r>
            <w:r w:rsidR="007B168B" w:rsidRPr="007B168B">
              <w:rPr>
                <w:color w:val="000000"/>
                <w:szCs w:val="24"/>
              </w:rPr>
              <w:t>52</w:t>
            </w:r>
          </w:p>
        </w:tc>
      </w:tr>
    </w:tbl>
    <w:p w:rsidR="00251222" w:rsidRPr="009D25CF" w:rsidRDefault="009D25CF" w:rsidP="00165E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CF">
        <w:rPr>
          <w:rFonts w:ascii="Times New Roman" w:hAnsi="Times New Roman" w:cs="Times New Roman"/>
          <w:sz w:val="24"/>
          <w:szCs w:val="24"/>
        </w:rPr>
        <w:t xml:space="preserve">*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платы </w:t>
      </w:r>
      <w:r w:rsidRPr="009D25CF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помещения,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9D25CF">
          <w:rPr>
            <w:rFonts w:ascii="Times New Roman" w:hAnsi="Times New Roman" w:cs="Times New Roman"/>
            <w:bCs/>
            <w:color w:val="000000"/>
            <w:sz w:val="24"/>
            <w:szCs w:val="24"/>
          </w:rPr>
          <w:t>1 кв. м</w:t>
        </w:r>
      </w:smartTag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общей площади жилого помещения с учетом </w:t>
      </w:r>
      <w:r w:rsidRPr="009D25CF">
        <w:rPr>
          <w:rFonts w:ascii="Times New Roman" w:hAnsi="Times New Roman" w:cs="Times New Roman"/>
          <w:sz w:val="24"/>
          <w:szCs w:val="24"/>
        </w:rPr>
        <w:t xml:space="preserve">мер социальной поддержки гражданам, </w:t>
      </w:r>
      <w:r w:rsidR="00D71A41">
        <w:rPr>
          <w:rFonts w:ascii="Times New Roman" w:hAnsi="Times New Roman" w:cs="Times New Roman"/>
          <w:sz w:val="24"/>
          <w:szCs w:val="24"/>
        </w:rPr>
        <w:t>улица Советская, д.</w:t>
      </w:r>
      <w:r w:rsidR="00135B29">
        <w:rPr>
          <w:rFonts w:ascii="Times New Roman" w:hAnsi="Times New Roman" w:cs="Times New Roman"/>
          <w:sz w:val="24"/>
          <w:szCs w:val="24"/>
        </w:rPr>
        <w:t xml:space="preserve"> </w:t>
      </w:r>
      <w:r w:rsidR="00D71A41">
        <w:rPr>
          <w:rFonts w:ascii="Times New Roman" w:hAnsi="Times New Roman" w:cs="Times New Roman"/>
          <w:sz w:val="24"/>
          <w:szCs w:val="24"/>
        </w:rPr>
        <w:t>48 приводится с учетом стоимости работ по комплексному обслуживанию и текущему ремонту пассажирского</w:t>
      </w:r>
      <w:r w:rsidRPr="009D25CF">
        <w:rPr>
          <w:rFonts w:ascii="Times New Roman" w:hAnsi="Times New Roman" w:cs="Times New Roman"/>
          <w:sz w:val="24"/>
          <w:szCs w:val="24"/>
        </w:rPr>
        <w:t xml:space="preserve"> лифта</w:t>
      </w:r>
      <w:r w:rsidR="00D71A41">
        <w:rPr>
          <w:rFonts w:ascii="Times New Roman" w:hAnsi="Times New Roman" w:cs="Times New Roman"/>
          <w:sz w:val="24"/>
          <w:szCs w:val="24"/>
        </w:rPr>
        <w:t xml:space="preserve"> – </w:t>
      </w:r>
      <w:r w:rsidR="00D71A41" w:rsidRPr="007572E2">
        <w:rPr>
          <w:rFonts w:ascii="Times New Roman" w:hAnsi="Times New Roman" w:cs="Times New Roman"/>
          <w:sz w:val="24"/>
          <w:szCs w:val="24"/>
        </w:rPr>
        <w:t>7,37</w:t>
      </w:r>
      <w:r w:rsidRPr="007572E2">
        <w:rPr>
          <w:rFonts w:ascii="Times New Roman" w:hAnsi="Times New Roman" w:cs="Times New Roman"/>
          <w:sz w:val="24"/>
          <w:szCs w:val="24"/>
        </w:rPr>
        <w:t xml:space="preserve"> </w:t>
      </w:r>
      <w:r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D71A41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</w:t>
      </w:r>
      <w:proofErr w:type="gramStart"/>
      <w:r w:rsidR="00D71A41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="00D71A41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>².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>М</w:t>
      </w:r>
      <w:r w:rsidR="00C70B4C">
        <w:rPr>
          <w:rFonts w:ascii="Times New Roman" w:hAnsi="Times New Roman" w:cs="Times New Roman"/>
          <w:b/>
          <w:sz w:val="24"/>
          <w:szCs w:val="24"/>
        </w:rPr>
        <w:t>ы</w:t>
      </w:r>
      <w:r w:rsidRPr="00DF4DEA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1D5119" w:rsidRPr="00E3505F" w:rsidRDefault="00030F17" w:rsidP="00030F1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E350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505F" w:rsidRPr="00E3505F">
        <w:rPr>
          <w:rFonts w:ascii="Times New Roman" w:hAnsi="Times New Roman" w:cs="Times New Roman"/>
          <w:b/>
          <w:sz w:val="24"/>
          <w:szCs w:val="24"/>
        </w:rPr>
        <w:t xml:space="preserve">28.12.2018г. </w:t>
      </w:r>
      <w:r w:rsidR="000C1E69" w:rsidRPr="00E3505F">
        <w:rPr>
          <w:rFonts w:ascii="Times New Roman" w:hAnsi="Times New Roman" w:cs="Times New Roman"/>
          <w:b/>
          <w:sz w:val="24"/>
          <w:szCs w:val="24"/>
        </w:rPr>
        <w:t>№</w:t>
      </w:r>
      <w:r w:rsidR="00135B29" w:rsidRPr="00E3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5F" w:rsidRPr="00E3505F">
        <w:rPr>
          <w:rFonts w:ascii="Times New Roman" w:hAnsi="Times New Roman" w:cs="Times New Roman"/>
          <w:b/>
          <w:sz w:val="24"/>
          <w:szCs w:val="24"/>
        </w:rPr>
        <w:t>35-н</w:t>
      </w:r>
    </w:p>
    <w:bookmarkEnd w:id="2"/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482656" w:rsidRDefault="00AB4C9C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656">
        <w:rPr>
          <w:rFonts w:ascii="Times New Roman" w:hAnsi="Times New Roman" w:cs="Times New Roman"/>
          <w:b w:val="0"/>
          <w:sz w:val="24"/>
          <w:szCs w:val="24"/>
        </w:rPr>
        <w:t xml:space="preserve">ПЕРЕЧЕНЬ РАБОТ И УСЛУГ, </w:t>
      </w:r>
    </w:p>
    <w:p w:rsidR="00200E07" w:rsidRPr="00482656" w:rsidRDefault="00AB4C9C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656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6" w:history="1">
        <w:r w:rsidRPr="00482656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Pr="00482656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</w:t>
      </w:r>
    </w:p>
    <w:p w:rsidR="00135B29" w:rsidRPr="00200E07" w:rsidRDefault="00135B29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46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6141"/>
        <w:gridCol w:w="2694"/>
      </w:tblGrid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</w:t>
            </w:r>
            <w:r w:rsidRPr="00C71727">
              <w:t xml:space="preserve"> Содержание жилого помещения в многоквартирном доме</w:t>
            </w:r>
          </w:p>
        </w:tc>
      </w:tr>
      <w:tr w:rsidR="00200E07" w:rsidRPr="00200E07" w:rsidTr="00B12B67">
        <w:trPr>
          <w:trHeight w:val="380"/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 xml:space="preserve">№ </w:t>
            </w:r>
            <w:proofErr w:type="gramStart"/>
            <w:r w:rsidRPr="00C71727">
              <w:t>п</w:t>
            </w:r>
            <w:proofErr w:type="gramEnd"/>
            <w:r w:rsidRPr="00C71727">
              <w:t>/п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Наименование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Периодичность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</w:rPr>
              <w:t xml:space="preserve">1. </w:t>
            </w:r>
            <w:r w:rsidRPr="00C7172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3 раза в неделю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1.3.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1.4.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1.5.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2.3.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2.4.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29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C71727" w:rsidRDefault="00C93ED3" w:rsidP="00135B29">
            <w:pPr>
              <w:pStyle w:val="ab"/>
              <w:jc w:val="center"/>
            </w:pPr>
            <w:r w:rsidRPr="00C71727">
              <w:t>2.5.</w:t>
            </w:r>
          </w:p>
          <w:p w:rsidR="00C93ED3" w:rsidRPr="00C71727" w:rsidRDefault="00C93ED3" w:rsidP="00135B29">
            <w:pPr>
              <w:pStyle w:val="ab"/>
              <w:jc w:val="center"/>
            </w:pPr>
          </w:p>
          <w:p w:rsidR="00200E07" w:rsidRPr="00C71727" w:rsidRDefault="00200E07" w:rsidP="00135B29">
            <w:pPr>
              <w:pStyle w:val="ab"/>
              <w:jc w:val="center"/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7219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2.6.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72198">
        <w:trPr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lastRenderedPageBreak/>
              <w:t>3. Работы по содержанию придомовой территории в теплый период года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3.3.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3.4.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0E07" w:rsidRPr="00C71727">
              <w:rPr>
                <w:bCs/>
                <w:color w:val="000000"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="00200E07" w:rsidRPr="00C71727">
              <w:rPr>
                <w:bCs/>
                <w:color w:val="000000"/>
              </w:rPr>
              <w:t>дств пр</w:t>
            </w:r>
            <w:proofErr w:type="gramEnd"/>
            <w:r w:rsidR="00200E07" w:rsidRPr="00C71727">
              <w:rPr>
                <w:bCs/>
                <w:color w:val="000000"/>
              </w:rPr>
              <w:t>отивопожарной защиты, противодымной защиты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4</w:t>
            </w:r>
            <w:r w:rsidR="00200E07" w:rsidRPr="00C71727">
              <w:t>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00E07" w:rsidRPr="00C71727">
              <w:rPr>
                <w:bCs/>
                <w:color w:val="00000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71727">
              <w:rPr>
                <w:color w:val="000000"/>
              </w:rPr>
              <w:t>накипно</w:t>
            </w:r>
            <w:proofErr w:type="spellEnd"/>
            <w:r w:rsidRPr="00C71727">
              <w:rPr>
                <w:color w:val="000000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12B67">
        <w:trPr>
          <w:trHeight w:val="567"/>
          <w:jc w:val="center"/>
        </w:trPr>
        <w:tc>
          <w:tcPr>
            <w:tcW w:w="95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.1.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C7172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C71727">
              <w:rPr>
                <w:color w:val="000000"/>
              </w:rPr>
              <w:t>электрокабеля</w:t>
            </w:r>
            <w:proofErr w:type="spellEnd"/>
            <w:r w:rsidRPr="00C71727">
              <w:rPr>
                <w:color w:val="00000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BC7A4B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BC7A4B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.1.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Проверка и при необходимости очистка кровли от </w:t>
            </w:r>
            <w:r w:rsidRPr="00C71727">
              <w:rPr>
                <w:color w:val="000000"/>
              </w:rPr>
              <w:lastRenderedPageBreak/>
              <w:t>скопления снега и наледи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lastRenderedPageBreak/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lastRenderedPageBreak/>
              <w:t>8</w:t>
            </w:r>
            <w:r w:rsidR="00200E07" w:rsidRPr="00C71727">
              <w:t>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B4444A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00E07" w:rsidRPr="00C71727">
              <w:rPr>
                <w:bCs/>
                <w:color w:val="000000"/>
              </w:rPr>
              <w:t>. Аварийное обслуживание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B4444A" w:rsidP="00587C8C">
            <w:pPr>
              <w:pStyle w:val="ab"/>
              <w:jc w:val="center"/>
            </w:pPr>
            <w:r>
              <w:t>9</w:t>
            </w:r>
            <w:r w:rsidR="00200E07" w:rsidRPr="00C71727">
              <w:t>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Постоянно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II</w:t>
            </w:r>
            <w:r w:rsidRPr="00C71727">
              <w:t>. Ремонт жилого помещения в многоквартирном доме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стен, в том числе в подвалах и чердаках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Герметизация, теплоизоляция межпанельных и иных швов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Балконы, козырьки, лоджии и эркеры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Полы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п</w:t>
            </w:r>
            <w:r w:rsidR="00587C8C" w:rsidRPr="00C71727">
              <w:t>о</w:t>
            </w:r>
            <w:r w:rsidRPr="00C71727">
              <w:t>лов в местах общего пользования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4. Крыши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кровли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вентиляции труб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4.3.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участков кровли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5. Окна, двери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дверей в помещениях общего пользования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окон в помещениях общего пользования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6. Лестницы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ограждений, поручней и предохранительных стенок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ступеней лестничных маршей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7. Теплоснабжение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7.1.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сетей теплоснабжения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7.3.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тепловых пунктов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8. Горячее водоснабжение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горячего водоснабжения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сети горячего водоснабжения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5B265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 xml:space="preserve">9. Внутридомовое </w:t>
            </w:r>
            <w:r w:rsidR="00B4444A" w:rsidRPr="00C71727">
              <w:rPr>
                <w:bCs/>
                <w:color w:val="000000"/>
              </w:rPr>
              <w:t>электрооборудование</w:t>
            </w:r>
          </w:p>
        </w:tc>
      </w:tr>
      <w:tr w:rsidR="00200E07" w:rsidRPr="00200E07" w:rsidTr="005B2657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lastRenderedPageBreak/>
              <w:t>9.1.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BA1D7F">
            <w:pPr>
              <w:pStyle w:val="ab"/>
              <w:jc w:val="both"/>
            </w:pPr>
            <w:r w:rsidRPr="00C71727">
              <w:t>Ремонт, замена шкафов вводных и вводно-распределительных</w:t>
            </w:r>
            <w:r w:rsidR="00BA1D7F" w:rsidRPr="00C71727">
              <w:t xml:space="preserve"> устройст</w:t>
            </w:r>
            <w:r w:rsidRPr="00C71727">
              <w:t>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аппаратуры защиты, контроля и управления общего пользования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9.3.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внутридомового электрооборудования общего пользования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9.4.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этажных щитков и шкафов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9.5.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приборов учета и регулирования общего пользования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10. Холодное водоснабжение и канализация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55"/>
              <w:jc w:val="center"/>
            </w:pPr>
            <w:r w:rsidRPr="00C71727">
              <w:t>10.1.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водоснабжения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197"/>
              <w:jc w:val="center"/>
            </w:pPr>
            <w:r w:rsidRPr="00C71727">
              <w:t>10.2.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канализации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Иные дополнительные работы, возникающие по мере необходимости</w:t>
            </w:r>
          </w:p>
        </w:tc>
      </w:tr>
      <w:tr w:rsidR="00200E07" w:rsidRPr="00200E07" w:rsidTr="00B12B67">
        <w:trPr>
          <w:jc w:val="center"/>
        </w:trPr>
        <w:tc>
          <w:tcPr>
            <w:tcW w:w="95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rPr>
                <w:lang w:val="en-US"/>
              </w:rPr>
              <w:t>III</w:t>
            </w:r>
            <w:r w:rsidRPr="00C71727">
              <w:t>. Коммунальные услуги при содержании общего имущества многоквартирного дома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Водоснабжение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  <w:tr w:rsidR="00200E07" w:rsidRPr="00200E07" w:rsidTr="00B12B67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</w:t>
            </w:r>
          </w:p>
        </w:tc>
        <w:tc>
          <w:tcPr>
            <w:tcW w:w="6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Электроснабжение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</w:tbl>
    <w:p w:rsidR="006E7DE7" w:rsidRPr="006E7DE7" w:rsidRDefault="006E7DE7" w:rsidP="00472E2E">
      <w:pPr>
        <w:spacing w:after="200"/>
        <w:ind w:firstLine="0"/>
        <w:rPr>
          <w:rFonts w:eastAsia="Calibri"/>
          <w:bCs/>
          <w:sz w:val="20"/>
          <w:lang w:eastAsia="en-US"/>
        </w:rPr>
      </w:pPr>
    </w:p>
    <w:sectPr w:rsidR="006E7DE7" w:rsidRPr="006E7DE7" w:rsidSect="00482656">
      <w:headerReference w:type="default" r:id="rId17"/>
      <w:pgSz w:w="11906" w:h="16838"/>
      <w:pgMar w:top="993" w:right="850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1D" w:rsidRDefault="0099591D" w:rsidP="001C5B53">
      <w:r>
        <w:separator/>
      </w:r>
    </w:p>
  </w:endnote>
  <w:endnote w:type="continuationSeparator" w:id="0">
    <w:p w:rsidR="0099591D" w:rsidRDefault="0099591D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1D" w:rsidRDefault="0099591D" w:rsidP="001C5B53">
      <w:r>
        <w:separator/>
      </w:r>
    </w:p>
  </w:footnote>
  <w:footnote w:type="continuationSeparator" w:id="0">
    <w:p w:rsidR="0099591D" w:rsidRDefault="0099591D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482656" w:rsidRDefault="004826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60F0"/>
    <w:rsid w:val="00030F17"/>
    <w:rsid w:val="00063F86"/>
    <w:rsid w:val="00067CF1"/>
    <w:rsid w:val="00074FA9"/>
    <w:rsid w:val="00080B5E"/>
    <w:rsid w:val="000852A0"/>
    <w:rsid w:val="00086E7B"/>
    <w:rsid w:val="00091589"/>
    <w:rsid w:val="000A5F78"/>
    <w:rsid w:val="000C1E69"/>
    <w:rsid w:val="000C4754"/>
    <w:rsid w:val="000C60BF"/>
    <w:rsid w:val="00103314"/>
    <w:rsid w:val="0012525B"/>
    <w:rsid w:val="00131BA6"/>
    <w:rsid w:val="0013211F"/>
    <w:rsid w:val="00135B29"/>
    <w:rsid w:val="001457F9"/>
    <w:rsid w:val="00160635"/>
    <w:rsid w:val="00165E90"/>
    <w:rsid w:val="00171F13"/>
    <w:rsid w:val="0019529C"/>
    <w:rsid w:val="001A428C"/>
    <w:rsid w:val="001B1E5C"/>
    <w:rsid w:val="001C5B53"/>
    <w:rsid w:val="001C6379"/>
    <w:rsid w:val="001D256C"/>
    <w:rsid w:val="001D4ACF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51222"/>
    <w:rsid w:val="00294DB5"/>
    <w:rsid w:val="00296C85"/>
    <w:rsid w:val="002D7B86"/>
    <w:rsid w:val="002E3A12"/>
    <w:rsid w:val="002E64DA"/>
    <w:rsid w:val="003059C9"/>
    <w:rsid w:val="00316158"/>
    <w:rsid w:val="00320EBF"/>
    <w:rsid w:val="0032672D"/>
    <w:rsid w:val="003363FE"/>
    <w:rsid w:val="00343778"/>
    <w:rsid w:val="0035441C"/>
    <w:rsid w:val="003619DD"/>
    <w:rsid w:val="00386BCD"/>
    <w:rsid w:val="003A0A4A"/>
    <w:rsid w:val="003A6E89"/>
    <w:rsid w:val="003C0280"/>
    <w:rsid w:val="003C43E8"/>
    <w:rsid w:val="003C5459"/>
    <w:rsid w:val="003D2A78"/>
    <w:rsid w:val="003E58B9"/>
    <w:rsid w:val="003F0C6A"/>
    <w:rsid w:val="00407EAD"/>
    <w:rsid w:val="00410574"/>
    <w:rsid w:val="00472E2E"/>
    <w:rsid w:val="00482656"/>
    <w:rsid w:val="004844E4"/>
    <w:rsid w:val="004B036D"/>
    <w:rsid w:val="004B5870"/>
    <w:rsid w:val="004C4F38"/>
    <w:rsid w:val="004D5292"/>
    <w:rsid w:val="004E08AC"/>
    <w:rsid w:val="004F6912"/>
    <w:rsid w:val="00514661"/>
    <w:rsid w:val="00533AEE"/>
    <w:rsid w:val="00547BF9"/>
    <w:rsid w:val="00554C44"/>
    <w:rsid w:val="00563A5A"/>
    <w:rsid w:val="00587C8C"/>
    <w:rsid w:val="0059741B"/>
    <w:rsid w:val="005B2657"/>
    <w:rsid w:val="005B50AE"/>
    <w:rsid w:val="005B55A2"/>
    <w:rsid w:val="005C4B53"/>
    <w:rsid w:val="00610FC8"/>
    <w:rsid w:val="006148EC"/>
    <w:rsid w:val="00616E75"/>
    <w:rsid w:val="006204D4"/>
    <w:rsid w:val="00624454"/>
    <w:rsid w:val="0064061B"/>
    <w:rsid w:val="006406EB"/>
    <w:rsid w:val="00644269"/>
    <w:rsid w:val="00651DE7"/>
    <w:rsid w:val="006521ED"/>
    <w:rsid w:val="00655ACF"/>
    <w:rsid w:val="0065611C"/>
    <w:rsid w:val="00662610"/>
    <w:rsid w:val="006769B0"/>
    <w:rsid w:val="00687E53"/>
    <w:rsid w:val="00690637"/>
    <w:rsid w:val="006E0523"/>
    <w:rsid w:val="006E3283"/>
    <w:rsid w:val="006E7DE7"/>
    <w:rsid w:val="00707DCA"/>
    <w:rsid w:val="00711150"/>
    <w:rsid w:val="00712BB8"/>
    <w:rsid w:val="00721DDC"/>
    <w:rsid w:val="00735EF0"/>
    <w:rsid w:val="0074313E"/>
    <w:rsid w:val="00751071"/>
    <w:rsid w:val="00751F7B"/>
    <w:rsid w:val="00756D99"/>
    <w:rsid w:val="007572E2"/>
    <w:rsid w:val="00773FCA"/>
    <w:rsid w:val="00775145"/>
    <w:rsid w:val="00790A0A"/>
    <w:rsid w:val="007A3766"/>
    <w:rsid w:val="007A4F9A"/>
    <w:rsid w:val="007A7198"/>
    <w:rsid w:val="007B168B"/>
    <w:rsid w:val="007B2C47"/>
    <w:rsid w:val="007B40BA"/>
    <w:rsid w:val="007B5247"/>
    <w:rsid w:val="007B73FF"/>
    <w:rsid w:val="007C779D"/>
    <w:rsid w:val="007D1BAA"/>
    <w:rsid w:val="007D3917"/>
    <w:rsid w:val="007D467E"/>
    <w:rsid w:val="007F2706"/>
    <w:rsid w:val="007F30FB"/>
    <w:rsid w:val="00812ABB"/>
    <w:rsid w:val="00843BE0"/>
    <w:rsid w:val="008527F4"/>
    <w:rsid w:val="00871FC7"/>
    <w:rsid w:val="00880811"/>
    <w:rsid w:val="008B4098"/>
    <w:rsid w:val="008D2D5D"/>
    <w:rsid w:val="008E4666"/>
    <w:rsid w:val="008E75C4"/>
    <w:rsid w:val="00924E20"/>
    <w:rsid w:val="00931A26"/>
    <w:rsid w:val="009346CE"/>
    <w:rsid w:val="00947D46"/>
    <w:rsid w:val="0095276D"/>
    <w:rsid w:val="0095504E"/>
    <w:rsid w:val="00964BD3"/>
    <w:rsid w:val="00964FBF"/>
    <w:rsid w:val="009703C8"/>
    <w:rsid w:val="00972DB2"/>
    <w:rsid w:val="00992599"/>
    <w:rsid w:val="0099591D"/>
    <w:rsid w:val="009977DB"/>
    <w:rsid w:val="009C231A"/>
    <w:rsid w:val="009D25CF"/>
    <w:rsid w:val="009D6B6E"/>
    <w:rsid w:val="009E7D03"/>
    <w:rsid w:val="00A013EA"/>
    <w:rsid w:val="00A025ED"/>
    <w:rsid w:val="00A61DD0"/>
    <w:rsid w:val="00A70850"/>
    <w:rsid w:val="00AA0217"/>
    <w:rsid w:val="00AA2D7B"/>
    <w:rsid w:val="00AA2DD3"/>
    <w:rsid w:val="00AB0FC5"/>
    <w:rsid w:val="00AB4C9C"/>
    <w:rsid w:val="00AB6E4A"/>
    <w:rsid w:val="00AC0EEA"/>
    <w:rsid w:val="00AC142D"/>
    <w:rsid w:val="00AD295B"/>
    <w:rsid w:val="00AF48EA"/>
    <w:rsid w:val="00B06C50"/>
    <w:rsid w:val="00B12B67"/>
    <w:rsid w:val="00B14C74"/>
    <w:rsid w:val="00B17881"/>
    <w:rsid w:val="00B4444A"/>
    <w:rsid w:val="00B522F8"/>
    <w:rsid w:val="00B54CEC"/>
    <w:rsid w:val="00B72198"/>
    <w:rsid w:val="00B726EB"/>
    <w:rsid w:val="00B81803"/>
    <w:rsid w:val="00B857A2"/>
    <w:rsid w:val="00B93497"/>
    <w:rsid w:val="00BA0757"/>
    <w:rsid w:val="00BA1D7F"/>
    <w:rsid w:val="00BC7A4B"/>
    <w:rsid w:val="00C153EA"/>
    <w:rsid w:val="00C213F3"/>
    <w:rsid w:val="00C328D6"/>
    <w:rsid w:val="00C50DAE"/>
    <w:rsid w:val="00C52AE0"/>
    <w:rsid w:val="00C5317E"/>
    <w:rsid w:val="00C54257"/>
    <w:rsid w:val="00C70B4C"/>
    <w:rsid w:val="00C71727"/>
    <w:rsid w:val="00C71787"/>
    <w:rsid w:val="00C75B1B"/>
    <w:rsid w:val="00C81E5A"/>
    <w:rsid w:val="00C93D8B"/>
    <w:rsid w:val="00C93ED3"/>
    <w:rsid w:val="00CA572D"/>
    <w:rsid w:val="00CB4761"/>
    <w:rsid w:val="00CB6469"/>
    <w:rsid w:val="00CC2EDA"/>
    <w:rsid w:val="00CC652D"/>
    <w:rsid w:val="00CD6795"/>
    <w:rsid w:val="00CF0638"/>
    <w:rsid w:val="00D2197C"/>
    <w:rsid w:val="00D24BD2"/>
    <w:rsid w:val="00D27BF8"/>
    <w:rsid w:val="00D33B18"/>
    <w:rsid w:val="00D37A69"/>
    <w:rsid w:val="00D40A8F"/>
    <w:rsid w:val="00D4108E"/>
    <w:rsid w:val="00D5713F"/>
    <w:rsid w:val="00D71A41"/>
    <w:rsid w:val="00D81A30"/>
    <w:rsid w:val="00D853A6"/>
    <w:rsid w:val="00D97B51"/>
    <w:rsid w:val="00DA3EE3"/>
    <w:rsid w:val="00DB2BA9"/>
    <w:rsid w:val="00DB4DE8"/>
    <w:rsid w:val="00DD1A69"/>
    <w:rsid w:val="00DD3F80"/>
    <w:rsid w:val="00DE0F24"/>
    <w:rsid w:val="00DF105D"/>
    <w:rsid w:val="00DF39F4"/>
    <w:rsid w:val="00DF4DEA"/>
    <w:rsid w:val="00E157F1"/>
    <w:rsid w:val="00E20A26"/>
    <w:rsid w:val="00E23B3C"/>
    <w:rsid w:val="00E3505F"/>
    <w:rsid w:val="00E537EB"/>
    <w:rsid w:val="00E54894"/>
    <w:rsid w:val="00E56D88"/>
    <w:rsid w:val="00E628D4"/>
    <w:rsid w:val="00E660F6"/>
    <w:rsid w:val="00E765B8"/>
    <w:rsid w:val="00E8126D"/>
    <w:rsid w:val="00E82AEA"/>
    <w:rsid w:val="00E90586"/>
    <w:rsid w:val="00EA0BCD"/>
    <w:rsid w:val="00EB2CF6"/>
    <w:rsid w:val="00EC3746"/>
    <w:rsid w:val="00EC4893"/>
    <w:rsid w:val="00EE0858"/>
    <w:rsid w:val="00EE16EB"/>
    <w:rsid w:val="00EF1CB8"/>
    <w:rsid w:val="00EF562E"/>
    <w:rsid w:val="00F2657D"/>
    <w:rsid w:val="00F362F0"/>
    <w:rsid w:val="00F404C3"/>
    <w:rsid w:val="00F678D8"/>
    <w:rsid w:val="00F7342A"/>
    <w:rsid w:val="00F7776C"/>
    <w:rsid w:val="00FA0412"/>
    <w:rsid w:val="00FA4B92"/>
    <w:rsid w:val="00FA62E4"/>
    <w:rsid w:val="00FB3E56"/>
    <w:rsid w:val="00FC719B"/>
    <w:rsid w:val="00FE4FEF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624947B2FFB3AD04A8BFBAA8155347EEDBD297E2EE71EDBA5BC95F9EE9355A44C94D467A97C94t71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624947B2FFB3AD04A8BFBAA8155347EEDBD297E2EE71EDBA5BC95F9EE9355A44C94D467A97C94t71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624947B2FFB3AD04A8BFBAA8155347EEDBD297E2EE71EDBA5BC95F9EE9355A44C94D467A97C94t718I" TargetMode="External"/><Relationship Id="rId10" Type="http://schemas.openxmlformats.org/officeDocument/2006/relationships/hyperlink" Target="consultantplus://offline/ref=5F9624947B2FFB3AD04A8BFBAA8155347EEDBD297E2EE71EDBA5BC95F9EE9355A44C94D467A97C94t71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3223-D83F-4601-9125-2F2717B3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580</cp:revision>
  <cp:lastPrinted>2018-12-27T07:16:00Z</cp:lastPrinted>
  <dcterms:created xsi:type="dcterms:W3CDTF">2016-12-16T06:12:00Z</dcterms:created>
  <dcterms:modified xsi:type="dcterms:W3CDTF">2018-12-28T09:04:00Z</dcterms:modified>
</cp:coreProperties>
</file>